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EF" w:rsidRDefault="008B04EF" w:rsidP="00A14250">
      <w:pPr>
        <w:jc w:val="center"/>
        <w:rPr>
          <w:rFonts w:ascii="Tahoma" w:hAnsi="Tahoma" w:cs="Tahoma"/>
          <w:b/>
          <w:sz w:val="28"/>
          <w:szCs w:val="28"/>
          <w:u w:val="single"/>
          <w:lang w:val="ca-ES"/>
        </w:rPr>
      </w:pPr>
      <w:bookmarkStart w:id="0" w:name="_GoBack"/>
      <w:bookmarkEnd w:id="0"/>
      <w:r w:rsidRPr="00A14250">
        <w:rPr>
          <w:rFonts w:ascii="Tahoma" w:hAnsi="Tahoma" w:cs="Tahoma"/>
          <w:b/>
          <w:sz w:val="28"/>
          <w:szCs w:val="28"/>
          <w:u w:val="single"/>
          <w:lang w:val="ca-ES"/>
        </w:rPr>
        <w:t>R</w:t>
      </w:r>
      <w:r w:rsidR="005C7472">
        <w:rPr>
          <w:rFonts w:ascii="Tahoma" w:hAnsi="Tahoma" w:cs="Tahoma"/>
          <w:b/>
          <w:sz w:val="28"/>
          <w:szCs w:val="28"/>
          <w:u w:val="single"/>
          <w:lang w:val="ca-ES"/>
        </w:rPr>
        <w:t>ECAPTACIÓ D’INGRESSOS A COMPTABILITAT</w:t>
      </w:r>
    </w:p>
    <w:p w:rsidR="00D2309B" w:rsidRDefault="00D2309B" w:rsidP="00A14250">
      <w:pPr>
        <w:jc w:val="center"/>
        <w:rPr>
          <w:rFonts w:ascii="Tahoma" w:hAnsi="Tahoma" w:cs="Tahoma"/>
          <w:b/>
          <w:sz w:val="28"/>
          <w:szCs w:val="28"/>
          <w:u w:val="single"/>
          <w:lang w:val="ca-ES"/>
        </w:rPr>
      </w:pPr>
    </w:p>
    <w:p w:rsidR="001B0743" w:rsidRPr="001B0743" w:rsidRDefault="001B0743" w:rsidP="001B0743">
      <w:pPr>
        <w:rPr>
          <w:rFonts w:ascii="Tahoma" w:hAnsi="Tahoma" w:cs="Tahoma"/>
          <w:sz w:val="24"/>
          <w:szCs w:val="24"/>
          <w:lang w:val="es-ES" w:eastAsia="es-ES"/>
        </w:rPr>
      </w:pPr>
      <w:r w:rsidRPr="001B0743">
        <w:rPr>
          <w:rFonts w:ascii="Tahoma" w:hAnsi="Tahoma" w:cs="Tahoma"/>
          <w:sz w:val="24"/>
          <w:szCs w:val="24"/>
          <w:lang w:val="es-ES" w:eastAsia="es-ES"/>
        </w:rPr>
        <w:t xml:space="preserve">Cal fer </w:t>
      </w:r>
      <w:r w:rsidRPr="001B0743">
        <w:rPr>
          <w:rFonts w:ascii="Tahoma" w:hAnsi="Tahoma" w:cs="Tahoma"/>
          <w:b/>
          <w:bCs/>
          <w:sz w:val="24"/>
          <w:szCs w:val="24"/>
          <w:lang w:val="es-ES" w:eastAsia="es-ES"/>
        </w:rPr>
        <w:t>seguiment i control de les factures pendents de cobrament</w:t>
      </w:r>
      <w:r w:rsidRPr="001B0743">
        <w:rPr>
          <w:rFonts w:ascii="Tahoma" w:hAnsi="Tahoma" w:cs="Tahoma"/>
          <w:sz w:val="24"/>
          <w:szCs w:val="24"/>
          <w:lang w:val="es-ES" w:eastAsia="es-ES"/>
        </w:rPr>
        <w:t xml:space="preserve">, i </w:t>
      </w:r>
      <w:r w:rsidRPr="001B0743">
        <w:rPr>
          <w:rFonts w:ascii="Tahoma" w:hAnsi="Tahoma" w:cs="Tahoma"/>
          <w:b/>
          <w:bCs/>
          <w:sz w:val="24"/>
          <w:szCs w:val="24"/>
          <w:lang w:val="es-ES" w:eastAsia="es-ES"/>
        </w:rPr>
        <w:t>reclamar-les al deutor</w:t>
      </w:r>
      <w:r w:rsidRPr="001B0743">
        <w:rPr>
          <w:rFonts w:ascii="Tahoma" w:hAnsi="Tahoma" w:cs="Tahoma"/>
          <w:sz w:val="24"/>
          <w:szCs w:val="24"/>
          <w:lang w:val="es-ES" w:eastAsia="es-ES"/>
        </w:rPr>
        <w:t xml:space="preserve"> en cas d’endarreriment en l’abonament de les mateixes, dins l’exercici present, i d’anys anteriors si cal.</w:t>
      </w:r>
    </w:p>
    <w:p w:rsidR="001B0743" w:rsidRPr="00A14250" w:rsidRDefault="001B0743" w:rsidP="00A14250">
      <w:pPr>
        <w:rPr>
          <w:rFonts w:ascii="Tahoma" w:hAnsi="Tahoma" w:cs="Tahoma"/>
          <w:sz w:val="24"/>
          <w:szCs w:val="24"/>
          <w:lang w:val="es-ES" w:eastAsia="es-ES"/>
        </w:rPr>
      </w:pPr>
      <w:r w:rsidRPr="001B0743">
        <w:rPr>
          <w:rFonts w:ascii="Tahoma" w:hAnsi="Tahoma" w:cs="Tahoma"/>
          <w:sz w:val="24"/>
          <w:szCs w:val="24"/>
          <w:lang w:val="es-ES" w:eastAsia="es-ES"/>
        </w:rPr>
        <w:t>Recordem que la Unitat de Recaptació realitza aquesta tasca, però ho fa sobretot per a exercicis anteriors.</w:t>
      </w:r>
    </w:p>
    <w:p w:rsidR="008B04EF" w:rsidRPr="001B0743" w:rsidRDefault="008B04EF" w:rsidP="008B04EF">
      <w:pPr>
        <w:pStyle w:val="Pargrafdellista"/>
        <w:numPr>
          <w:ilvl w:val="0"/>
          <w:numId w:val="1"/>
        </w:numPr>
        <w:spacing w:before="100" w:beforeAutospacing="1" w:after="100" w:afterAutospacing="1"/>
        <w:rPr>
          <w:rFonts w:ascii="Tahoma" w:hAnsi="Tahoma" w:cs="Tahoma"/>
          <w:color w:val="1F497D"/>
          <w:sz w:val="24"/>
          <w:szCs w:val="24"/>
          <w:lang w:val="ca-ES" w:eastAsia="es-ES"/>
        </w:rPr>
      </w:pPr>
      <w:r w:rsidRPr="001B0743">
        <w:rPr>
          <w:rFonts w:ascii="Tahoma" w:hAnsi="Tahoma" w:cs="Tahoma"/>
          <w:b/>
          <w:bCs/>
          <w:color w:val="1F497D"/>
          <w:sz w:val="24"/>
          <w:szCs w:val="24"/>
          <w:lang w:val="ca-ES" w:eastAsia="es-ES"/>
        </w:rPr>
        <w:t xml:space="preserve">El procediment estàndard </w:t>
      </w:r>
      <w:r w:rsidRPr="001B0743">
        <w:rPr>
          <w:rFonts w:ascii="Tahoma" w:hAnsi="Tahoma" w:cs="Tahoma"/>
          <w:color w:val="1F497D"/>
          <w:sz w:val="24"/>
          <w:szCs w:val="24"/>
          <w:lang w:val="ca-ES" w:eastAsia="es-ES"/>
        </w:rPr>
        <w:t xml:space="preserve">és penjar la documentació que tingueu </w:t>
      </w:r>
      <w:r w:rsidRPr="001B0743">
        <w:rPr>
          <w:rFonts w:ascii="Tahoma" w:hAnsi="Tahoma" w:cs="Tahoma"/>
          <w:b/>
          <w:bCs/>
          <w:color w:val="1F497D"/>
          <w:sz w:val="24"/>
          <w:szCs w:val="24"/>
          <w:lang w:val="ca-ES" w:eastAsia="es-ES"/>
        </w:rPr>
        <w:t xml:space="preserve">addicional </w:t>
      </w:r>
      <w:r w:rsidRPr="001B0743">
        <w:rPr>
          <w:rFonts w:ascii="Tahoma" w:hAnsi="Tahoma" w:cs="Tahoma"/>
          <w:color w:val="1F497D"/>
          <w:sz w:val="24"/>
          <w:szCs w:val="24"/>
          <w:lang w:val="ca-ES" w:eastAsia="es-ES"/>
        </w:rPr>
        <w:t xml:space="preserve">al compte de major de Tresoreria en la línia d’ingrés que correspongui. Quan es tingui la documentació s’ha de localitzar l’ingrés i adjuntar el PDF. </w:t>
      </w:r>
    </w:p>
    <w:p w:rsidR="008B04EF" w:rsidRPr="001B0743" w:rsidRDefault="008B04EF" w:rsidP="008B04EF">
      <w:pPr>
        <w:spacing w:before="100" w:beforeAutospacing="1" w:after="100" w:afterAutospacing="1"/>
        <w:ind w:left="708"/>
        <w:rPr>
          <w:rFonts w:ascii="Tahoma" w:hAnsi="Tahoma" w:cs="Tahoma"/>
          <w:color w:val="1F497D"/>
          <w:sz w:val="24"/>
          <w:szCs w:val="24"/>
          <w:lang w:val="ca-ES" w:eastAsia="es-ES"/>
        </w:rPr>
      </w:pPr>
      <w:r w:rsidRPr="001B0743">
        <w:rPr>
          <w:rFonts w:ascii="Tahoma" w:hAnsi="Tahoma" w:cs="Tahoma"/>
          <w:color w:val="1F497D"/>
          <w:sz w:val="24"/>
          <w:szCs w:val="24"/>
          <w:lang w:val="ca-ES" w:eastAsia="es-ES"/>
        </w:rPr>
        <w:t>55401800 Pels xecs</w:t>
      </w:r>
      <w:r w:rsidRPr="001B0743">
        <w:rPr>
          <w:rFonts w:ascii="Tahoma" w:hAnsi="Tahoma" w:cs="Tahoma"/>
          <w:color w:val="1F497D"/>
          <w:sz w:val="24"/>
          <w:szCs w:val="24"/>
          <w:lang w:val="ca-ES" w:eastAsia="es-ES"/>
        </w:rPr>
        <w:br/>
        <w:t>55401100 i 5</w:t>
      </w:r>
      <w:r w:rsidR="001B0743" w:rsidRPr="001B0743">
        <w:rPr>
          <w:rFonts w:ascii="Tahoma" w:hAnsi="Tahoma" w:cs="Tahoma"/>
          <w:color w:val="1F497D"/>
          <w:sz w:val="24"/>
          <w:szCs w:val="24"/>
          <w:lang w:val="ca-ES" w:eastAsia="es-ES"/>
        </w:rPr>
        <w:t>5401200 Per les divises</w:t>
      </w:r>
      <w:r w:rsidR="001B0743" w:rsidRPr="001B0743">
        <w:rPr>
          <w:rFonts w:ascii="Tahoma" w:hAnsi="Tahoma" w:cs="Tahoma"/>
          <w:color w:val="1F497D"/>
          <w:sz w:val="24"/>
          <w:szCs w:val="24"/>
          <w:lang w:val="ca-ES" w:eastAsia="es-ES"/>
        </w:rPr>
        <w:br/>
        <w:t>55401319</w:t>
      </w:r>
      <w:r w:rsidRPr="001B0743">
        <w:rPr>
          <w:rFonts w:ascii="Tahoma" w:hAnsi="Tahoma" w:cs="Tahoma"/>
          <w:color w:val="1F497D"/>
          <w:sz w:val="24"/>
          <w:szCs w:val="24"/>
          <w:lang w:val="ca-ES" w:eastAsia="es-ES"/>
        </w:rPr>
        <w:t xml:space="preserve"> Per les transferències nacionals (el més habitual)</w:t>
      </w:r>
    </w:p>
    <w:p w:rsidR="008B04EF" w:rsidRPr="001B0743" w:rsidRDefault="008B04EF" w:rsidP="008B04EF">
      <w:pPr>
        <w:spacing w:before="100" w:beforeAutospacing="1" w:after="100" w:afterAutospacing="1"/>
        <w:ind w:left="708"/>
        <w:rPr>
          <w:rFonts w:ascii="Tahoma" w:hAnsi="Tahoma" w:cs="Tahoma"/>
          <w:color w:val="1F497D"/>
          <w:sz w:val="24"/>
          <w:szCs w:val="24"/>
          <w:lang w:val="ca-ES" w:eastAsia="es-ES"/>
        </w:rPr>
      </w:pPr>
      <w:r w:rsidRPr="001B0743">
        <w:rPr>
          <w:rFonts w:ascii="Tahoma" w:hAnsi="Tahoma" w:cs="Tahoma"/>
          <w:color w:val="1F497D"/>
          <w:sz w:val="24"/>
          <w:szCs w:val="24"/>
          <w:lang w:val="ca-ES" w:eastAsia="es-ES"/>
        </w:rPr>
        <w:t>En cas que no hi hagi suficient informació, adjuntar la major documentació possible que us hagi arribat per part del deutor, i si cal, contactar per confirmar a què correspon l’ingrés.</w:t>
      </w:r>
    </w:p>
    <w:p w:rsidR="008B04EF" w:rsidRPr="001B0743" w:rsidRDefault="008B04EF" w:rsidP="008B04EF">
      <w:pPr>
        <w:spacing w:before="100" w:beforeAutospacing="1" w:after="100" w:afterAutospacing="1"/>
        <w:ind w:left="708"/>
        <w:rPr>
          <w:rFonts w:ascii="Tahoma" w:hAnsi="Tahoma" w:cs="Tahoma"/>
          <w:color w:val="1F497D"/>
          <w:sz w:val="24"/>
          <w:szCs w:val="24"/>
          <w:lang w:val="ca-ES" w:eastAsia="es-ES"/>
        </w:rPr>
      </w:pPr>
      <w:r w:rsidRPr="001B0743">
        <w:rPr>
          <w:rFonts w:ascii="Tahoma" w:hAnsi="Tahoma" w:cs="Tahoma"/>
          <w:b/>
          <w:bCs/>
          <w:color w:val="1F497D"/>
          <w:sz w:val="24"/>
          <w:szCs w:val="24"/>
          <w:lang w:val="ca-ES" w:eastAsia="es-ES"/>
        </w:rPr>
        <w:t>IMPORTANT:</w:t>
      </w:r>
      <w:r w:rsidRPr="001B0743">
        <w:rPr>
          <w:rFonts w:ascii="Tahoma" w:hAnsi="Tahoma" w:cs="Tahoma"/>
          <w:color w:val="1F497D"/>
          <w:sz w:val="24"/>
          <w:szCs w:val="24"/>
          <w:lang w:val="ca-ES" w:eastAsia="es-ES"/>
        </w:rPr>
        <w:t xml:space="preserve"> Des de Comptabilitat seguirem l’ordre d’entrada dels ingressos amb la documentació adjunta al compte major. Es donarà </w:t>
      </w:r>
      <w:r w:rsidRPr="001B0743">
        <w:rPr>
          <w:rFonts w:ascii="Tahoma" w:hAnsi="Tahoma" w:cs="Tahoma"/>
          <w:b/>
          <w:bCs/>
          <w:color w:val="1F497D"/>
          <w:sz w:val="24"/>
          <w:szCs w:val="24"/>
          <w:lang w:val="ca-ES" w:eastAsia="es-ES"/>
        </w:rPr>
        <w:t>preferència cronològica</w:t>
      </w:r>
      <w:r w:rsidRPr="001B0743">
        <w:rPr>
          <w:rFonts w:ascii="Tahoma" w:hAnsi="Tahoma" w:cs="Tahoma"/>
          <w:color w:val="1F497D"/>
          <w:sz w:val="24"/>
          <w:szCs w:val="24"/>
          <w:lang w:val="ca-ES" w:eastAsia="es-ES"/>
        </w:rPr>
        <w:t>, els més antics s’aplicaran primer.</w:t>
      </w:r>
    </w:p>
    <w:p w:rsidR="008B04EF" w:rsidRPr="001B0743" w:rsidRDefault="008B04EF" w:rsidP="008B04EF">
      <w:pPr>
        <w:pStyle w:val="Pargrafdellista"/>
        <w:numPr>
          <w:ilvl w:val="0"/>
          <w:numId w:val="1"/>
        </w:numPr>
        <w:spacing w:after="100" w:afterAutospacing="1" w:line="200" w:lineRule="atLeast"/>
        <w:contextualSpacing/>
        <w:rPr>
          <w:rFonts w:ascii="Tahoma" w:hAnsi="Tahoma" w:cs="Tahoma"/>
          <w:b/>
          <w:bCs/>
          <w:color w:val="1F497D"/>
          <w:sz w:val="24"/>
          <w:szCs w:val="24"/>
          <w:lang w:val="ca-ES" w:eastAsia="es-ES"/>
        </w:rPr>
      </w:pPr>
      <w:r w:rsidRPr="001B0743">
        <w:rPr>
          <w:rFonts w:ascii="Tahoma" w:hAnsi="Tahoma" w:cs="Tahoma"/>
          <w:b/>
          <w:bCs/>
          <w:color w:val="1F497D"/>
          <w:sz w:val="24"/>
          <w:szCs w:val="24"/>
          <w:lang w:val="ca-ES" w:eastAsia="es-ES"/>
        </w:rPr>
        <w:t xml:space="preserve">Només, </w:t>
      </w:r>
      <w:r w:rsidRPr="001B0743">
        <w:rPr>
          <w:rFonts w:ascii="Tahoma" w:hAnsi="Tahoma" w:cs="Tahoma"/>
          <w:color w:val="1F497D"/>
          <w:sz w:val="24"/>
          <w:szCs w:val="24"/>
          <w:lang w:val="ca-ES" w:eastAsia="es-ES"/>
        </w:rPr>
        <w:t xml:space="preserve">si preciseu </w:t>
      </w:r>
      <w:r w:rsidRPr="001B0743">
        <w:rPr>
          <w:rFonts w:ascii="Tahoma" w:hAnsi="Tahoma" w:cs="Tahoma"/>
          <w:b/>
          <w:bCs/>
          <w:color w:val="1F497D"/>
          <w:sz w:val="24"/>
          <w:szCs w:val="24"/>
          <w:lang w:val="ca-ES" w:eastAsia="es-ES"/>
        </w:rPr>
        <w:t xml:space="preserve">de forma urgent </w:t>
      </w:r>
      <w:r w:rsidRPr="001B0743">
        <w:rPr>
          <w:rFonts w:ascii="Tahoma" w:hAnsi="Tahoma" w:cs="Tahoma"/>
          <w:color w:val="1F497D"/>
          <w:sz w:val="24"/>
          <w:szCs w:val="24"/>
          <w:lang w:val="ca-ES" w:eastAsia="es-ES"/>
        </w:rPr>
        <w:t xml:space="preserve">la incorporació d’un ingrés, o teniu qualsevol dubte, caldrà que us adreceu al correu genèric </w:t>
      </w:r>
      <w:hyperlink r:id="rId6" w:history="1">
        <w:r w:rsidRPr="001B0743">
          <w:rPr>
            <w:rStyle w:val="Enlla"/>
            <w:rFonts w:ascii="Tahoma" w:hAnsi="Tahoma" w:cs="Tahoma"/>
            <w:color w:val="1F497D"/>
            <w:sz w:val="24"/>
            <w:szCs w:val="24"/>
            <w:lang w:val="ca-ES" w:eastAsia="es-ES"/>
          </w:rPr>
          <w:t>ingressos@ub.edu</w:t>
        </w:r>
      </w:hyperlink>
      <w:r w:rsidRPr="001B0743">
        <w:rPr>
          <w:rFonts w:ascii="Tahoma" w:hAnsi="Tahoma" w:cs="Tahoma"/>
          <w:color w:val="1F497D"/>
          <w:sz w:val="24"/>
          <w:szCs w:val="24"/>
          <w:lang w:val="ca-ES" w:eastAsia="es-ES"/>
        </w:rPr>
        <w:t>, assegurant-vos abans que l’ingrés està degudament documentat amb el nº de factura. Els correus que no siguin urgents o no comportin algun dubte, no s’atendran, per tal de donar preferència als que sí ho són.</w:t>
      </w:r>
    </w:p>
    <w:p w:rsidR="008B04EF" w:rsidRDefault="008B04EF" w:rsidP="00A14250">
      <w:pPr>
        <w:spacing w:after="100" w:afterAutospacing="1" w:line="200" w:lineRule="atLeast"/>
        <w:contextualSpacing/>
        <w:rPr>
          <w:rFonts w:ascii="Tahoma" w:hAnsi="Tahoma" w:cs="Tahoma"/>
          <w:b/>
          <w:bCs/>
          <w:i/>
          <w:iCs/>
          <w:color w:val="1F497D"/>
          <w:sz w:val="24"/>
          <w:szCs w:val="24"/>
          <w:lang w:val="ca-ES" w:eastAsia="es-ES"/>
        </w:rPr>
      </w:pPr>
      <w:r w:rsidRPr="001B0743">
        <w:rPr>
          <w:rFonts w:ascii="Tahoma" w:hAnsi="Tahoma" w:cs="Tahoma"/>
          <w:color w:val="1F497D"/>
          <w:sz w:val="24"/>
          <w:szCs w:val="24"/>
          <w:lang w:val="ca-ES" w:eastAsia="es-ES"/>
        </w:rPr>
        <w:t xml:space="preserve">I per últim, recordar-vos que </w:t>
      </w:r>
      <w:r w:rsidRPr="001B0743">
        <w:rPr>
          <w:rFonts w:ascii="Tahoma" w:hAnsi="Tahoma" w:cs="Tahoma"/>
          <w:b/>
          <w:bCs/>
          <w:i/>
          <w:iCs/>
          <w:color w:val="1F497D"/>
          <w:sz w:val="24"/>
          <w:szCs w:val="24"/>
          <w:lang w:val="ca-ES" w:eastAsia="es-ES"/>
        </w:rPr>
        <w:t xml:space="preserve">No es poden comptabilitzar ingressos que no tinguin una informació clara i determinant. </w:t>
      </w:r>
    </w:p>
    <w:p w:rsidR="00D2309B" w:rsidRPr="00D2309B" w:rsidRDefault="00D2309B" w:rsidP="00A14250">
      <w:pPr>
        <w:spacing w:after="100" w:afterAutospacing="1" w:line="200" w:lineRule="atLeast"/>
        <w:contextualSpacing/>
        <w:rPr>
          <w:rFonts w:ascii="Tahoma" w:hAnsi="Tahoma" w:cs="Tahoma"/>
          <w:bCs/>
          <w:iCs/>
          <w:color w:val="1F497D"/>
          <w:sz w:val="24"/>
          <w:szCs w:val="24"/>
          <w:lang w:val="ca-ES" w:eastAsia="es-ES"/>
        </w:rPr>
      </w:pPr>
    </w:p>
    <w:p w:rsidR="001B0743" w:rsidRPr="001B0743" w:rsidRDefault="001B0743" w:rsidP="001B0743">
      <w:pPr>
        <w:spacing w:before="100" w:beforeAutospacing="1" w:after="100" w:afterAutospacing="1" w:line="240" w:lineRule="auto"/>
        <w:rPr>
          <w:rFonts w:ascii="Tahoma" w:eastAsia="Times New Roman" w:hAnsi="Tahoma" w:cs="Tahoma"/>
          <w:color w:val="484848"/>
          <w:sz w:val="24"/>
          <w:szCs w:val="24"/>
          <w:lang w:val="es-ES" w:eastAsia="es-ES"/>
        </w:rPr>
      </w:pPr>
      <w:r w:rsidRPr="001B0743">
        <w:rPr>
          <w:rFonts w:ascii="Tahoma" w:eastAsia="Times New Roman" w:hAnsi="Tahoma" w:cs="Tahoma"/>
          <w:color w:val="484848"/>
          <w:sz w:val="24"/>
          <w:szCs w:val="24"/>
          <w:lang w:val="es-ES" w:eastAsia="es-ES"/>
        </w:rPr>
        <w:t xml:space="preserve">Pel que fa als ingressos referents a les </w:t>
      </w:r>
      <w:r w:rsidRPr="001B0743">
        <w:rPr>
          <w:rFonts w:ascii="Tahoma" w:eastAsia="Times New Roman" w:hAnsi="Tahoma" w:cs="Tahoma"/>
          <w:b/>
          <w:bCs/>
          <w:color w:val="484848"/>
          <w:sz w:val="24"/>
          <w:szCs w:val="24"/>
          <w:lang w:val="es-ES" w:eastAsia="es-ES"/>
        </w:rPr>
        <w:t>liquidacions de congressos</w:t>
      </w:r>
      <w:r w:rsidRPr="001B0743">
        <w:rPr>
          <w:rFonts w:ascii="Tahoma" w:eastAsia="Times New Roman" w:hAnsi="Tahoma" w:cs="Tahoma"/>
          <w:color w:val="484848"/>
          <w:sz w:val="24"/>
          <w:szCs w:val="24"/>
          <w:lang w:val="es-ES" w:eastAsia="es-ES"/>
        </w:rPr>
        <w:t xml:space="preserve">, donat que no se sap si hi ha o no factures relacionades, totes les facultats i departaments que teniu un compte auxiliar on rebeu ingressos diversos, a l’hora de fer el traspàs al compte comptable de transferències, afegiu un concepte en el moment de fer l’ingrés (text de l’ingrés), on indiqueu els números de les factures relacionades. En cas que no hi hagi factures s’ha de posar específicament una frase tipus “sense factures relacionades”. També podeu enviar un correu a </w:t>
      </w:r>
      <w:hyperlink r:id="rId7" w:history="1">
        <w:r w:rsidRPr="001B0743">
          <w:rPr>
            <w:rFonts w:ascii="Tahoma" w:eastAsia="Times New Roman" w:hAnsi="Tahoma" w:cs="Tahoma"/>
            <w:color w:val="0000FF"/>
            <w:sz w:val="24"/>
            <w:szCs w:val="24"/>
            <w:u w:val="single"/>
            <w:lang w:val="es-ES" w:eastAsia="es-ES"/>
          </w:rPr>
          <w:t>ingressos@ub.edu</w:t>
        </w:r>
      </w:hyperlink>
      <w:r w:rsidRPr="001B0743">
        <w:rPr>
          <w:rFonts w:ascii="Tahoma" w:eastAsia="Times New Roman" w:hAnsi="Tahoma" w:cs="Tahoma"/>
          <w:color w:val="484848"/>
          <w:sz w:val="24"/>
          <w:szCs w:val="24"/>
          <w:lang w:val="es-ES" w:eastAsia="es-ES"/>
        </w:rPr>
        <w:t>.</w:t>
      </w:r>
    </w:p>
    <w:p w:rsidR="008B04EF" w:rsidRPr="001B0743" w:rsidRDefault="001B0743" w:rsidP="005C7472">
      <w:pPr>
        <w:spacing w:beforeAutospacing="1" w:after="100" w:afterAutospacing="1" w:line="240" w:lineRule="auto"/>
        <w:rPr>
          <w:rFonts w:ascii="Tahoma" w:hAnsi="Tahoma" w:cs="Tahoma"/>
          <w:sz w:val="24"/>
          <w:szCs w:val="24"/>
          <w:lang w:val="es-ES"/>
        </w:rPr>
      </w:pPr>
      <w:r w:rsidRPr="001B0743">
        <w:rPr>
          <w:rFonts w:ascii="Tahoma" w:eastAsia="Times New Roman" w:hAnsi="Tahoma" w:cs="Tahoma"/>
          <w:color w:val="484848"/>
          <w:sz w:val="24"/>
          <w:szCs w:val="24"/>
          <w:lang w:val="es-ES" w:eastAsia="es-ES"/>
        </w:rPr>
        <w:t xml:space="preserve">Així mateix, respecte les </w:t>
      </w:r>
      <w:r w:rsidRPr="001B0743">
        <w:rPr>
          <w:rFonts w:ascii="Tahoma" w:eastAsia="Times New Roman" w:hAnsi="Tahoma" w:cs="Tahoma"/>
          <w:b/>
          <w:bCs/>
          <w:color w:val="484848"/>
          <w:sz w:val="24"/>
          <w:szCs w:val="24"/>
          <w:lang w:val="es-ES" w:eastAsia="es-ES"/>
        </w:rPr>
        <w:t>activitats de secretaria</w:t>
      </w:r>
      <w:r w:rsidRPr="001B0743">
        <w:rPr>
          <w:rFonts w:ascii="Tahoma" w:eastAsia="Times New Roman" w:hAnsi="Tahoma" w:cs="Tahoma"/>
          <w:color w:val="484848"/>
          <w:sz w:val="24"/>
          <w:szCs w:val="24"/>
          <w:lang w:val="es-ES" w:eastAsia="es-ES"/>
        </w:rPr>
        <w:t xml:space="preserve">, si hi ha factures emeses, s’han de comunicar a </w:t>
      </w:r>
      <w:hyperlink r:id="rId8" w:history="1">
        <w:r w:rsidRPr="001B0743">
          <w:rPr>
            <w:rFonts w:ascii="Tahoma" w:eastAsia="Times New Roman" w:hAnsi="Tahoma" w:cs="Tahoma"/>
            <w:color w:val="0000FF"/>
            <w:sz w:val="24"/>
            <w:szCs w:val="24"/>
            <w:u w:val="single"/>
            <w:lang w:val="es-ES" w:eastAsia="es-ES"/>
          </w:rPr>
          <w:t>gsoler@ub.edu</w:t>
        </w:r>
      </w:hyperlink>
      <w:r w:rsidRPr="001B0743">
        <w:rPr>
          <w:rFonts w:ascii="Tahoma" w:eastAsia="Times New Roman" w:hAnsi="Tahoma" w:cs="Tahoma"/>
          <w:color w:val="484848"/>
          <w:sz w:val="24"/>
          <w:szCs w:val="24"/>
          <w:lang w:val="es-ES" w:eastAsia="es-ES"/>
        </w:rPr>
        <w:t xml:space="preserve"> (les que es recaptin pel GIGA) o </w:t>
      </w:r>
      <w:hyperlink r:id="rId9" w:history="1">
        <w:r w:rsidRPr="001B0743">
          <w:rPr>
            <w:rFonts w:ascii="Tahoma" w:eastAsia="Times New Roman" w:hAnsi="Tahoma" w:cs="Tahoma"/>
            <w:color w:val="0000FF"/>
            <w:sz w:val="24"/>
            <w:szCs w:val="24"/>
            <w:u w:val="single"/>
            <w:lang w:val="es-ES" w:eastAsia="es-ES"/>
          </w:rPr>
          <w:t>lauradiazgalera@ub.edu</w:t>
        </w:r>
      </w:hyperlink>
      <w:r w:rsidRPr="001B0743">
        <w:rPr>
          <w:rFonts w:ascii="Tahoma" w:eastAsia="Times New Roman" w:hAnsi="Tahoma" w:cs="Tahoma"/>
          <w:color w:val="484848"/>
          <w:sz w:val="24"/>
          <w:szCs w:val="24"/>
          <w:lang w:val="es-ES" w:eastAsia="es-ES"/>
        </w:rPr>
        <w:t xml:space="preserve"> (per targeta de crèdit).</w:t>
      </w:r>
    </w:p>
    <w:sectPr w:rsidR="008B04EF" w:rsidRPr="001B0743" w:rsidSect="00D2309B">
      <w:pgSz w:w="12240" w:h="15840"/>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D35"/>
    <w:multiLevelType w:val="hybridMultilevel"/>
    <w:tmpl w:val="1902C20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7D405EB"/>
    <w:multiLevelType w:val="hybridMultilevel"/>
    <w:tmpl w:val="37A2AFEC"/>
    <w:lvl w:ilvl="0" w:tplc="2F3204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96C172C"/>
    <w:multiLevelType w:val="multilevel"/>
    <w:tmpl w:val="67D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2263C"/>
    <w:multiLevelType w:val="multilevel"/>
    <w:tmpl w:val="1A5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2145A"/>
    <w:multiLevelType w:val="multilevel"/>
    <w:tmpl w:val="F35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B20E3"/>
    <w:multiLevelType w:val="hybridMultilevel"/>
    <w:tmpl w:val="C09A89FA"/>
    <w:lvl w:ilvl="0" w:tplc="D862BE54">
      <w:start w:val="1"/>
      <w:numFmt w:val="upperLetter"/>
      <w:lvlText w:val="%1)"/>
      <w:lvlJc w:val="left"/>
      <w:pPr>
        <w:ind w:left="720" w:hanging="360"/>
      </w:pPr>
      <w:rPr>
        <w:rFonts w:ascii="Tahoma" w:eastAsiaTheme="minorHAnsi" w:hAnsi="Tahoma" w:cs="Tahom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54E80"/>
    <w:multiLevelType w:val="hybridMultilevel"/>
    <w:tmpl w:val="9470F8E0"/>
    <w:lvl w:ilvl="0" w:tplc="032E54A0">
      <w:start w:val="1"/>
      <w:numFmt w:val="decimal"/>
      <w:lvlText w:val="%1."/>
      <w:lvlJc w:val="left"/>
      <w:pPr>
        <w:ind w:left="720" w:hanging="360"/>
      </w:pPr>
      <w:rPr>
        <w:rFonts w:ascii="Calibri" w:eastAsia="Calibri" w:hAnsi="Calibri" w:cs="Times New Roman"/>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15:restartNumberingAfterBreak="0">
    <w:nsid w:val="3557765E"/>
    <w:multiLevelType w:val="hybridMultilevel"/>
    <w:tmpl w:val="51022A1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6F3930"/>
    <w:multiLevelType w:val="multilevel"/>
    <w:tmpl w:val="49D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15017"/>
    <w:multiLevelType w:val="multilevel"/>
    <w:tmpl w:val="9BA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26974"/>
    <w:multiLevelType w:val="hybridMultilevel"/>
    <w:tmpl w:val="B1EAEFCA"/>
    <w:lvl w:ilvl="0" w:tplc="1B0E3708">
      <w:start w:val="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FB3B1F"/>
    <w:multiLevelType w:val="multilevel"/>
    <w:tmpl w:val="C49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043F9"/>
    <w:multiLevelType w:val="multilevel"/>
    <w:tmpl w:val="F48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A5C07"/>
    <w:multiLevelType w:val="hybridMultilevel"/>
    <w:tmpl w:val="0104352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6D068E"/>
    <w:multiLevelType w:val="multilevel"/>
    <w:tmpl w:val="217A8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630E1"/>
    <w:multiLevelType w:val="hybridMultilevel"/>
    <w:tmpl w:val="A4329C5C"/>
    <w:lvl w:ilvl="0" w:tplc="7C2E6FFC">
      <w:start w:val="1"/>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2B2BDD"/>
    <w:multiLevelType w:val="multilevel"/>
    <w:tmpl w:val="F6E2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65E25"/>
    <w:multiLevelType w:val="hybridMultilevel"/>
    <w:tmpl w:val="7C16B6E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8" w15:restartNumberingAfterBreak="0">
    <w:nsid w:val="64107C44"/>
    <w:multiLevelType w:val="hybridMultilevel"/>
    <w:tmpl w:val="FC864174"/>
    <w:lvl w:ilvl="0" w:tplc="032E54A0">
      <w:start w:val="1"/>
      <w:numFmt w:val="decimal"/>
      <w:lvlText w:val="%1."/>
      <w:lvlJc w:val="left"/>
      <w:pPr>
        <w:ind w:left="720" w:hanging="360"/>
      </w:pPr>
      <w:rPr>
        <w:rFonts w:ascii="Calibri" w:eastAsia="Calibri" w:hAnsi="Calibri" w:cs="Times New Roman"/>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9" w15:restartNumberingAfterBreak="0">
    <w:nsid w:val="6CED0E9C"/>
    <w:multiLevelType w:val="multilevel"/>
    <w:tmpl w:val="547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4"/>
  </w:num>
  <w:num w:numId="5">
    <w:abstractNumId w:val="12"/>
  </w:num>
  <w:num w:numId="6">
    <w:abstractNumId w:val="8"/>
  </w:num>
  <w:num w:numId="7">
    <w:abstractNumId w:val="14"/>
  </w:num>
  <w:num w:numId="8">
    <w:abstractNumId w:val="11"/>
  </w:num>
  <w:num w:numId="9">
    <w:abstractNumId w:val="16"/>
  </w:num>
  <w:num w:numId="10">
    <w:abstractNumId w:val="19"/>
  </w:num>
  <w:num w:numId="11">
    <w:abstractNumId w:val="3"/>
  </w:num>
  <w:num w:numId="12">
    <w:abstractNumId w:val="2"/>
  </w:num>
  <w:num w:numId="13">
    <w:abstractNumId w:val="7"/>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2E"/>
    <w:rsid w:val="00082588"/>
    <w:rsid w:val="000A1D7B"/>
    <w:rsid w:val="001170C2"/>
    <w:rsid w:val="001A123C"/>
    <w:rsid w:val="001B0743"/>
    <w:rsid w:val="001B09A9"/>
    <w:rsid w:val="002028AE"/>
    <w:rsid w:val="002531BF"/>
    <w:rsid w:val="00262B01"/>
    <w:rsid w:val="003623A1"/>
    <w:rsid w:val="00384D1E"/>
    <w:rsid w:val="0053613B"/>
    <w:rsid w:val="00564168"/>
    <w:rsid w:val="005B1C25"/>
    <w:rsid w:val="005C7472"/>
    <w:rsid w:val="005E7EE4"/>
    <w:rsid w:val="006056B9"/>
    <w:rsid w:val="006D020C"/>
    <w:rsid w:val="006E49C4"/>
    <w:rsid w:val="006F5998"/>
    <w:rsid w:val="007169B9"/>
    <w:rsid w:val="00766A2A"/>
    <w:rsid w:val="007A5070"/>
    <w:rsid w:val="007C33D5"/>
    <w:rsid w:val="007E0075"/>
    <w:rsid w:val="0081179F"/>
    <w:rsid w:val="008B04EF"/>
    <w:rsid w:val="008C2F18"/>
    <w:rsid w:val="008D3001"/>
    <w:rsid w:val="00902B91"/>
    <w:rsid w:val="009179CE"/>
    <w:rsid w:val="00993E67"/>
    <w:rsid w:val="00A13BE8"/>
    <w:rsid w:val="00A14250"/>
    <w:rsid w:val="00A2678A"/>
    <w:rsid w:val="00A50D18"/>
    <w:rsid w:val="00A5742E"/>
    <w:rsid w:val="00A96789"/>
    <w:rsid w:val="00AC338A"/>
    <w:rsid w:val="00B12F76"/>
    <w:rsid w:val="00B20C9B"/>
    <w:rsid w:val="00BA305B"/>
    <w:rsid w:val="00BE19B2"/>
    <w:rsid w:val="00BE2286"/>
    <w:rsid w:val="00BE7B4F"/>
    <w:rsid w:val="00C11E13"/>
    <w:rsid w:val="00C841CE"/>
    <w:rsid w:val="00C86005"/>
    <w:rsid w:val="00CA28F8"/>
    <w:rsid w:val="00D2309B"/>
    <w:rsid w:val="00D51BE9"/>
    <w:rsid w:val="00D73106"/>
    <w:rsid w:val="00DE5747"/>
    <w:rsid w:val="00E45F98"/>
    <w:rsid w:val="00E57F69"/>
    <w:rsid w:val="00F3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A31DF-CBE1-407F-B559-52F15173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C11E13"/>
    <w:rPr>
      <w:color w:val="0563C1"/>
      <w:u w:val="single"/>
    </w:rPr>
  </w:style>
  <w:style w:type="paragraph" w:styleId="Pargrafdellista">
    <w:name w:val="List Paragraph"/>
    <w:basedOn w:val="Normal"/>
    <w:uiPriority w:val="34"/>
    <w:qFormat/>
    <w:rsid w:val="00C11E13"/>
    <w:pPr>
      <w:spacing w:after="0" w:line="240" w:lineRule="auto"/>
      <w:ind w:left="720"/>
    </w:pPr>
    <w:rPr>
      <w:rFonts w:ascii="Calibri" w:hAnsi="Calibri" w:cs="Calibri"/>
      <w:lang w:val="es-ES"/>
    </w:rPr>
  </w:style>
  <w:style w:type="paragraph" w:styleId="Textdeglobus">
    <w:name w:val="Balloon Text"/>
    <w:basedOn w:val="Normal"/>
    <w:link w:val="TextdeglobusCar"/>
    <w:uiPriority w:val="99"/>
    <w:semiHidden/>
    <w:unhideWhenUsed/>
    <w:rsid w:val="007E0075"/>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E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8138">
      <w:bodyDiv w:val="1"/>
      <w:marLeft w:val="0"/>
      <w:marRight w:val="0"/>
      <w:marTop w:val="0"/>
      <w:marBottom w:val="0"/>
      <w:divBdr>
        <w:top w:val="none" w:sz="0" w:space="0" w:color="auto"/>
        <w:left w:val="none" w:sz="0" w:space="0" w:color="auto"/>
        <w:bottom w:val="none" w:sz="0" w:space="0" w:color="auto"/>
        <w:right w:val="none" w:sz="0" w:space="0" w:color="auto"/>
      </w:divBdr>
    </w:div>
    <w:div w:id="770391587">
      <w:bodyDiv w:val="1"/>
      <w:marLeft w:val="0"/>
      <w:marRight w:val="0"/>
      <w:marTop w:val="0"/>
      <w:marBottom w:val="0"/>
      <w:divBdr>
        <w:top w:val="none" w:sz="0" w:space="0" w:color="auto"/>
        <w:left w:val="none" w:sz="0" w:space="0" w:color="auto"/>
        <w:bottom w:val="none" w:sz="0" w:space="0" w:color="auto"/>
        <w:right w:val="none" w:sz="0" w:space="0" w:color="auto"/>
      </w:divBdr>
    </w:div>
    <w:div w:id="100100592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466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56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05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8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2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7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79766">
          <w:marLeft w:val="0"/>
          <w:marRight w:val="0"/>
          <w:marTop w:val="0"/>
          <w:marBottom w:val="0"/>
          <w:divBdr>
            <w:top w:val="none" w:sz="0" w:space="0" w:color="auto"/>
            <w:left w:val="none" w:sz="0" w:space="0" w:color="auto"/>
            <w:bottom w:val="none" w:sz="0" w:space="0" w:color="auto"/>
            <w:right w:val="none" w:sz="0" w:space="0" w:color="auto"/>
          </w:divBdr>
        </w:div>
        <w:div w:id="861361046">
          <w:marLeft w:val="0"/>
          <w:marRight w:val="0"/>
          <w:marTop w:val="0"/>
          <w:marBottom w:val="0"/>
          <w:divBdr>
            <w:top w:val="none" w:sz="0" w:space="0" w:color="auto"/>
            <w:left w:val="none" w:sz="0" w:space="0" w:color="auto"/>
            <w:bottom w:val="none" w:sz="0" w:space="0" w:color="auto"/>
            <w:right w:val="none" w:sz="0" w:space="0" w:color="auto"/>
          </w:divBdr>
        </w:div>
        <w:div w:id="1288850523">
          <w:marLeft w:val="0"/>
          <w:marRight w:val="0"/>
          <w:marTop w:val="0"/>
          <w:marBottom w:val="0"/>
          <w:divBdr>
            <w:top w:val="none" w:sz="0" w:space="0" w:color="auto"/>
            <w:left w:val="none" w:sz="0" w:space="0" w:color="auto"/>
            <w:bottom w:val="none" w:sz="0" w:space="0" w:color="auto"/>
            <w:right w:val="none" w:sz="0" w:space="0" w:color="auto"/>
          </w:divBdr>
        </w:div>
        <w:div w:id="1775318727">
          <w:marLeft w:val="0"/>
          <w:marRight w:val="0"/>
          <w:marTop w:val="0"/>
          <w:marBottom w:val="0"/>
          <w:divBdr>
            <w:top w:val="none" w:sz="0" w:space="0" w:color="auto"/>
            <w:left w:val="none" w:sz="0" w:space="0" w:color="auto"/>
            <w:bottom w:val="none" w:sz="0" w:space="0" w:color="auto"/>
            <w:right w:val="none" w:sz="0" w:space="0" w:color="auto"/>
          </w:divBdr>
        </w:div>
        <w:div w:id="36714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76099">
          <w:marLeft w:val="0"/>
          <w:marRight w:val="0"/>
          <w:marTop w:val="0"/>
          <w:marBottom w:val="0"/>
          <w:divBdr>
            <w:top w:val="none" w:sz="0" w:space="0" w:color="auto"/>
            <w:left w:val="none" w:sz="0" w:space="0" w:color="auto"/>
            <w:bottom w:val="none" w:sz="0" w:space="0" w:color="auto"/>
            <w:right w:val="none" w:sz="0" w:space="0" w:color="auto"/>
          </w:divBdr>
        </w:div>
        <w:div w:id="124271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32097">
          <w:marLeft w:val="0"/>
          <w:marRight w:val="0"/>
          <w:marTop w:val="0"/>
          <w:marBottom w:val="0"/>
          <w:divBdr>
            <w:top w:val="none" w:sz="0" w:space="0" w:color="auto"/>
            <w:left w:val="none" w:sz="0" w:space="0" w:color="auto"/>
            <w:bottom w:val="none" w:sz="0" w:space="0" w:color="auto"/>
            <w:right w:val="none" w:sz="0" w:space="0" w:color="auto"/>
          </w:divBdr>
        </w:div>
        <w:div w:id="1988973661">
          <w:marLeft w:val="0"/>
          <w:marRight w:val="0"/>
          <w:marTop w:val="0"/>
          <w:marBottom w:val="0"/>
          <w:divBdr>
            <w:top w:val="none" w:sz="0" w:space="0" w:color="auto"/>
            <w:left w:val="none" w:sz="0" w:space="0" w:color="auto"/>
            <w:bottom w:val="none" w:sz="0" w:space="0" w:color="auto"/>
            <w:right w:val="none" w:sz="0" w:space="0" w:color="auto"/>
          </w:divBdr>
        </w:div>
        <w:div w:id="2140537353">
          <w:marLeft w:val="0"/>
          <w:marRight w:val="0"/>
          <w:marTop w:val="0"/>
          <w:marBottom w:val="0"/>
          <w:divBdr>
            <w:top w:val="none" w:sz="0" w:space="0" w:color="auto"/>
            <w:left w:val="none" w:sz="0" w:space="0" w:color="auto"/>
            <w:bottom w:val="none" w:sz="0" w:space="0" w:color="auto"/>
            <w:right w:val="none" w:sz="0" w:space="0" w:color="auto"/>
          </w:divBdr>
        </w:div>
        <w:div w:id="678891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229111">
      <w:bodyDiv w:val="1"/>
      <w:marLeft w:val="0"/>
      <w:marRight w:val="0"/>
      <w:marTop w:val="0"/>
      <w:marBottom w:val="0"/>
      <w:divBdr>
        <w:top w:val="none" w:sz="0" w:space="0" w:color="auto"/>
        <w:left w:val="none" w:sz="0" w:space="0" w:color="auto"/>
        <w:bottom w:val="none" w:sz="0" w:space="0" w:color="auto"/>
        <w:right w:val="none" w:sz="0" w:space="0" w:color="auto"/>
      </w:divBdr>
    </w:div>
    <w:div w:id="20751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ler@ub.edu" TargetMode="External"/><Relationship Id="rId3" Type="http://schemas.openxmlformats.org/officeDocument/2006/relationships/styles" Target="styles.xml"/><Relationship Id="rId7" Type="http://schemas.openxmlformats.org/officeDocument/2006/relationships/hyperlink" Target="mailto:ingressos@u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essos@ub.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diazgalera@ub.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D587-F62B-4BEE-978C-6112021F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4</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RODRÍGUEZ BERMEJO</dc:creator>
  <cp:keywords/>
  <dc:description/>
  <cp:lastModifiedBy>Enrique Frances Aznar</cp:lastModifiedBy>
  <cp:revision>2</cp:revision>
  <cp:lastPrinted>2019-07-04T10:15:00Z</cp:lastPrinted>
  <dcterms:created xsi:type="dcterms:W3CDTF">2019-11-19T13:32:00Z</dcterms:created>
  <dcterms:modified xsi:type="dcterms:W3CDTF">2019-11-19T13:32:00Z</dcterms:modified>
</cp:coreProperties>
</file>